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92" w:rsidRPr="006F6ABE" w:rsidRDefault="00EF1392" w:rsidP="006F6AB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F6ABE">
        <w:rPr>
          <w:rFonts w:ascii="Times New Roman" w:hAnsi="Times New Roman" w:cs="Times New Roman"/>
          <w:sz w:val="24"/>
          <w:szCs w:val="24"/>
        </w:rPr>
        <w:br/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ДЕПАРТАМЕНТ ГОСУДАРСТВЕННОЙ ПОЛИТИКИ В СФЕРЕ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ВОСПИТАНИЯ ДЕТЕЙ И МОЛОДЕЖИ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ПИСЬМО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от 14 декабря 2015 г. N 09-3564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 ВНЕУРОЧНОЙ ДЕЯТЕЛЬНОСТИ И РЕАЛИЗАЦИИ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пункта 21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N 729-р, Департамент государственной политики в сфере воспитания детей и молодежи совместно с Департаментом государственной политики в сфере общего образования направляет для руководства и использования в работе </w:t>
      </w:r>
      <w:hyperlink w:anchor="P23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по организации внеурочной деятельности и реализации дополнительных общеобразовательных программ в образовательных организациях.</w:t>
      </w:r>
      <w:r w:rsidR="007D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EF1392" w:rsidRPr="006F6ABE" w:rsidRDefault="00EF1392" w:rsidP="006F6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А.Э.СТРАДЗЕ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Приложение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6F6ABE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ПО ОРГАНИЗАЦИИ ВНЕУРОЧНОЙ ДЕЯТЕЛЬНОСТИ И РЕАЛИЗАЦИИ</w:t>
      </w: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Настоящие методические рекомендации определяют цели, содержание и алгоритм действий по организации внеурочной деятельности и реализации дополнительных общеобразовательных программ в образовательных организациях.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Организация внеурочной деятельности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Содержание общего образования, а также его цели, задачи и планируемые результаты определяются основной образовательной программой общеобразовательной организации, разрабатываемой ею самостоятельно в соответствии с федеральными государственными образовательными </w:t>
      </w:r>
      <w:hyperlink r:id="rId6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общего образования (далее - ФГОС общего образования) и с учетом примерной основной образовательной программы (</w:t>
      </w:r>
      <w:hyperlink r:id="rId7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(далее - Федеральный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закон N 273-ФЗ).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Приказами Минобрнауки России от 6 октября 2009 г. </w:t>
      </w:r>
      <w:hyperlink r:id="rId9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N 373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, от 17 декабря 2010 г. </w:t>
      </w:r>
      <w:hyperlink r:id="rId10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N 1897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, от 17 мая 2012 г. </w:t>
      </w:r>
      <w:hyperlink r:id="rId11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N 413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утверждены ФГОС начального общего, основного общего и среднего общего образования.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Примерные основные образовательные программы начального общего и основного общего образования, разработанные в соответствии с требованиями </w:t>
      </w:r>
      <w:hyperlink r:id="rId12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части 9 статьи 12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N 273-ФЗ, внесены в реестр примерных основных образовательных программ </w:t>
      </w:r>
      <w:r w:rsidRPr="006F6AB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6F6ABE">
        <w:rPr>
          <w:rFonts w:ascii="Times New Roman" w:hAnsi="Times New Roman" w:cs="Times New Roman"/>
          <w:sz w:val="24"/>
          <w:szCs w:val="24"/>
        </w:rPr>
        <w:t>www.fgosreestr.ru</w:t>
      </w:r>
      <w:proofErr w:type="spellEnd"/>
      <w:r w:rsidRPr="006F6ABE">
        <w:rPr>
          <w:rFonts w:ascii="Times New Roman" w:hAnsi="Times New Roman" w:cs="Times New Roman"/>
          <w:sz w:val="24"/>
          <w:szCs w:val="24"/>
        </w:rPr>
        <w:t>).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общеобразовательной организации реализуется через урочную и внеурочную деятельность в соответствии с санитарно-эпидемиологическими </w:t>
      </w:r>
      <w:hyperlink r:id="rId13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организациях (</w:t>
      </w:r>
      <w:hyperlink r:id="rId14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г. N 189, в редакции Изменений N 1, утв. Постановлением Главного государственного санитарного врача Российской Федерации от 29.06.2011 N 85, изменений N 2 утв. Постановлением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Российской Федерации от 25.12.2013 N 72, далее - </w:t>
      </w:r>
      <w:proofErr w:type="spellStart"/>
      <w:r w:rsidRPr="006F6A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6ABE">
        <w:rPr>
          <w:rFonts w:ascii="Times New Roman" w:hAnsi="Times New Roman" w:cs="Times New Roman"/>
          <w:sz w:val="24"/>
          <w:szCs w:val="24"/>
        </w:rPr>
        <w:t xml:space="preserve"> 2.4.2.2821-10).</w:t>
      </w:r>
      <w:proofErr w:type="gramEnd"/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 1350 часов на уровне начального общего образования;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 1750 часов на уровне основного общего образования;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 700 часов на уровне среднего общего образования.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как в учебное, так и в каникулярное время.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</w:t>
      </w:r>
      <w:hyperlink r:id="rId15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направления финансирования образовательной деятельности (включая внеурочную деятельность) и объем средств определяются государственным заданием учредителя образовательной организации.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Внеурочная деятельность является обязательной.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6F6AB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F6ABE"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Формы ее организации школа определяет самостоятельно, с учетом интересов и запросов учащихся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обучающегося при учете его мнения до завершения получения ребенком основного общего образования.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План внеурочной 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как и учебный план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т.д.).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 спорта.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программ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75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N 273-ФЗ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lastRenderedPageBreak/>
        <w:t>В отличи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от внеурочной деятельности участие в реализации дополнительных общеобразовательных программ для детей является добровольным.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В части регламентации предоставления услуг организации дополнительного образования детей руководствуются санитарно-эпидемиологическими </w:t>
      </w:r>
      <w:hyperlink r:id="rId17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</w:t>
      </w:r>
      <w:hyperlink r:id="rId18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4 июля 2014 г. N 41, далее - </w:t>
      </w:r>
      <w:proofErr w:type="spellStart"/>
      <w:r w:rsidRPr="006F6A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6ABE">
        <w:rPr>
          <w:rFonts w:ascii="Times New Roman" w:hAnsi="Times New Roman" w:cs="Times New Roman"/>
          <w:sz w:val="24"/>
          <w:szCs w:val="24"/>
        </w:rPr>
        <w:t xml:space="preserve"> 2.4.4.3172-14).</w:t>
      </w:r>
      <w:proofErr w:type="gramEnd"/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Основные цели и задачи дополнительного образования детей определены в </w:t>
      </w:r>
      <w:hyperlink r:id="rId19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(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4 сентября 2014 г. N 1726-р).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Механизмом реализации Концепции является </w:t>
      </w:r>
      <w:hyperlink r:id="rId20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план мероприятий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на 2015 - 2020 гг., утвержденный распоряжением Правительства Российской Федерации 24 апреля 2015 г. N 729-р.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Целью Плана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 </w:t>
      </w:r>
      <w:hyperlink r:id="rId21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F6ABE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Российской Федерации от 29 августа 2013 г. N 1008 и является обязательным для организаций, осуществляющих образовательную деятельность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Федерации, в том числе в </w:t>
      </w:r>
      <w:hyperlink r:id="rId22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договора о предоставлении образовательных услуг (</w:t>
      </w:r>
      <w:hyperlink r:id="rId23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Минобрнауки России от 25 октября 2013 г. N 1185 "Об утверждении примерной формы договора об образовании на обучение по дополнительным образовательным программам").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В договоре устанавливаются права и обязанности образовательной организации, лица, производящего оплату по договору, и обучающегося, а также стоимость услуг, сроки и порядок их оплаты и ответственность сторон.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Ответы на вопросы граждан по организации</w:t>
      </w: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внеурочной деятельности в рамках реализации федеральных</w:t>
      </w: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1. Установлено ли обязательное количество часов внеурочной деятельности в неделю для обучающихся начальных классов?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>На федеральном уровне установлен объем внеурочной деятельности для обучающихся начального общего образования - до 1350 часов за четыре года обучения (</w:t>
      </w:r>
      <w:hyperlink r:id="rId24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Минобрнауки России от 6 октября 2009 г. N 373 "Об утверждении и введении в действие федерального государственного образовательного стандарта начального общего образования").</w:t>
      </w:r>
      <w:proofErr w:type="gramEnd"/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самостоятельно определяет количество часов внеурочной деятельности в неделю с учетом запросов обучающихся, возможностей образовательной организации и объема субвенции, выделенной для реализации основной образовательной </w:t>
      </w:r>
      <w:r w:rsidRPr="006F6ABE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>Обучающийся вправе выбирать из предложенного общеобразовательной организацией направления и формы внеурочной деятельности в соответствии с установленным образовательной организацией в плане внеурочной деятельности количеством часов.</w:t>
      </w:r>
      <w:proofErr w:type="gramEnd"/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2. Если ребенок занимается в организации дополнительного образования, может ли он не посещать занятия внеурочной деятельности в школе?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5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43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6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пунктом 7 части 1 статьи 34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Например, если ребенок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3. Что делать родителям (законным представителям), если администрация общеобразовательной организации требует посещать занятия внеурочной деятельности, несмотря на то, что ребенок занимается в организации дополнительного образования?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>В случаях нарушения общеобразовательной организацией прав и интересов ребенка в части посещения занятий внеурочной деятельности родители (законные представители) вправе обратиться к учредителю данной организации, в органы исполнительной власти субъекта Российской Федерации, осуществляющие управление в сфере образования, органы надзора и контроля за соблюдением законодательства в сфере образования.</w:t>
      </w:r>
      <w:proofErr w:type="gramEnd"/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Напоминаем, что в образовательной организации локальным актом устанавливается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4. Каким образом родители (законные представители) могут повлиять на формирование плана внеурочной деятельности (выбор направлений деятельности, количество часов и др.)?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7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3 статьи 44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N 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право, в том числе: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6F6AB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F6ABE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831FA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sectPr w:rsidR="00D831FA" w:rsidRPr="006F6ABE" w:rsidSect="006F6A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92"/>
    <w:rsid w:val="006F6ABE"/>
    <w:rsid w:val="007D45E0"/>
    <w:rsid w:val="00A702E6"/>
    <w:rsid w:val="00BA6AA9"/>
    <w:rsid w:val="00D831FA"/>
    <w:rsid w:val="00E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BA1DEF187613E4C6AEE218C97AE814A8E1B3688548DAAD8B98A5C94CBA42DA2AB4182278384B7F5X9H" TargetMode="External"/><Relationship Id="rId13" Type="http://schemas.openxmlformats.org/officeDocument/2006/relationships/hyperlink" Target="consultantplus://offline/ref=597BA1DEF187613E4C6AEE218C97AE814A8E1A3282518DAAD8B98A5C94CBA42DA2AB41F8X1H" TargetMode="External"/><Relationship Id="rId18" Type="http://schemas.openxmlformats.org/officeDocument/2006/relationships/hyperlink" Target="consultantplus://offline/ref=597BA1DEF187613E4C6AEE218C97AE814A81133582558DAAD8B98A5C94FCXBH" TargetMode="External"/><Relationship Id="rId26" Type="http://schemas.openxmlformats.org/officeDocument/2006/relationships/hyperlink" Target="consultantplus://offline/ref=597BA1DEF187613E4C6AEE218C97AE814A8E1B3688548DAAD8B98A5C94CBA42DA2AB4182278383B7F5X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7BA1DEF187613E4C6AEE218C97AE814A821E32885E8DAAD8B98A5C94CBA42DA2AB4182278387BEF5XFH" TargetMode="External"/><Relationship Id="rId7" Type="http://schemas.openxmlformats.org/officeDocument/2006/relationships/hyperlink" Target="consultantplus://offline/ref=597BA1DEF187613E4C6AEE218C97AE814A8E1B3688548DAAD8B98A5C94CBA42DA2AB4182278385BDF5X8H" TargetMode="External"/><Relationship Id="rId12" Type="http://schemas.openxmlformats.org/officeDocument/2006/relationships/hyperlink" Target="consultantplus://offline/ref=597BA1DEF187613E4C6AEE218C97AE814A8E1B3688548DAAD8B98A5C94CBA42DA2AB4182278385BCF5XEH" TargetMode="External"/><Relationship Id="rId17" Type="http://schemas.openxmlformats.org/officeDocument/2006/relationships/hyperlink" Target="consultantplus://offline/ref=597BA1DEF187613E4C6AEE218C97AE814A81133582558DAAD8B98A5C94CBA42DA2AB4182278387BEF5XCH" TargetMode="External"/><Relationship Id="rId25" Type="http://schemas.openxmlformats.org/officeDocument/2006/relationships/hyperlink" Target="consultantplus://offline/ref=597BA1DEF187613E4C6AEE218C97AE814A8E1B3688548DAAD8B98A5C94CBA42DA2AB4182278381BFF5X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7BA1DEF187613E4C6AEE218C97AE814A8E1B3688548DAAD8B98A5C94CBA42DA2AB418227838EB6F5X9H" TargetMode="External"/><Relationship Id="rId20" Type="http://schemas.openxmlformats.org/officeDocument/2006/relationships/hyperlink" Target="consultantplus://offline/ref=597BA1DEF187613E4C6AEE218C97AE814A80133583568DAAD8B98A5C94CBA42DA2AB4182278387BFF5X6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BA1DEF187613E4C6AEE218C97AE814A83193180528DAAD8B98A5C94CBA42DA2AB4182278387BFF5XDH" TargetMode="External"/><Relationship Id="rId11" Type="http://schemas.openxmlformats.org/officeDocument/2006/relationships/hyperlink" Target="consultantplus://offline/ref=597BA1DEF187613E4C6AEE218C97AE814A801E3089578DAAD8B98A5C94CBA42DA2AB4187F2X5H" TargetMode="External"/><Relationship Id="rId24" Type="http://schemas.openxmlformats.org/officeDocument/2006/relationships/hyperlink" Target="consultantplus://offline/ref=597BA1DEF187613E4C6AEE218C97AE814A8F1A37835E8DAAD8B98A5C94CBA42DA2AB418220F8X4H" TargetMode="External"/><Relationship Id="rId5" Type="http://schemas.openxmlformats.org/officeDocument/2006/relationships/hyperlink" Target="consultantplus://offline/ref=597BA1DEF187613E4C6AEE218C97AE814A80133583568DAAD8B98A5C94CBA42DA2AB4182278386BEF5XBH" TargetMode="External"/><Relationship Id="rId15" Type="http://schemas.openxmlformats.org/officeDocument/2006/relationships/hyperlink" Target="consultantplus://offline/ref=597BA1DEF187613E4C6AEE218C97AE814A8E1A3B87528DAAD8B98A5C94FCXBH" TargetMode="External"/><Relationship Id="rId23" Type="http://schemas.openxmlformats.org/officeDocument/2006/relationships/hyperlink" Target="consultantplus://offline/ref=597BA1DEF187613E4C6AEE218C97AE814A821331875F8DAAD8B98A5C94FCXBH" TargetMode="External"/><Relationship Id="rId28" Type="http://schemas.openxmlformats.org/officeDocument/2006/relationships/hyperlink" Target="consultantplus://offline/ref=597BA1DEF187613E4C6AEE218C97AE814A8E1B3688548DAAD8B98A5C94CBA42DA2AB4182278381BDF5XEH" TargetMode="External"/><Relationship Id="rId10" Type="http://schemas.openxmlformats.org/officeDocument/2006/relationships/hyperlink" Target="consultantplus://offline/ref=597BA1DEF187613E4C6AEE218C97AE814A801E30825F8DAAD8B98A5C94CBA42DA2AB4182278385B6F5XFH" TargetMode="External"/><Relationship Id="rId19" Type="http://schemas.openxmlformats.org/officeDocument/2006/relationships/hyperlink" Target="consultantplus://offline/ref=597BA1DEF187613E4C6AEE218C97AE814A81133080568DAAD8B98A5C94CBA42DA2AB4182278387BFF5X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7BA1DEF187613E4C6AEE218C97AE814A8F1A37835E8DAAD8B98A5C94CBA42DA2AB418224F8XBH" TargetMode="External"/><Relationship Id="rId14" Type="http://schemas.openxmlformats.org/officeDocument/2006/relationships/hyperlink" Target="consultantplus://offline/ref=597BA1DEF187613E4C6AEE218C97AE814A8E1A3282518DAAD8B98A5C94FCXBH" TargetMode="External"/><Relationship Id="rId22" Type="http://schemas.openxmlformats.org/officeDocument/2006/relationships/hyperlink" Target="consultantplus://offline/ref=597BA1DEF187613E4C6AEE218C97AE814A821331875F8DAAD8B98A5C94CBA42DA2AB4182278387BEF5XEH" TargetMode="External"/><Relationship Id="rId27" Type="http://schemas.openxmlformats.org/officeDocument/2006/relationships/hyperlink" Target="consultantplus://offline/ref=597BA1DEF187613E4C6AEE218C97AE814A8E1B3688548DAAD8B98A5C94CBA42DA2AB4182278381BEF5X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2546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3</cp:revision>
  <cp:lastPrinted>2016-01-19T10:22:00Z</cp:lastPrinted>
  <dcterms:created xsi:type="dcterms:W3CDTF">2016-01-19T07:23:00Z</dcterms:created>
  <dcterms:modified xsi:type="dcterms:W3CDTF">2016-02-01T16:39:00Z</dcterms:modified>
</cp:coreProperties>
</file>